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BC4B280" w:rsidR="00D6147A" w:rsidRDefault="00A76440" w:rsidP="00A76440">
      <w:hyperlink r:id="rId6" w:history="1">
        <w:r w:rsidRPr="00855BBB">
          <w:rPr>
            <w:rStyle w:val="Collegamentoipertestuale"/>
          </w:rPr>
          <w:t>https://notizie.tiscali.it/economia/articoli/panetta-esito-fusioni-bancarie-decide-mercato-azionisti-00001/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panetta-esito-fusioni-bancarie-decide-mercato-azionisti-00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2025-02-18T16:43:00Z</dcterms:created>
  <dcterms:modified xsi:type="dcterms:W3CDTF">2025-02-18T16:43:00Z</dcterms:modified>
</cp:coreProperties>
</file>